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546" w:rsidRPr="00D91546" w:rsidRDefault="00D91546" w:rsidP="00D91546">
      <w:pPr>
        <w:numPr>
          <w:ilvl w:val="0"/>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Повторюсь, если Вы не можете справиться с этими трудностями сами, обратитесь к школьному психологу.</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b/>
          <w:bCs/>
          <w:color w:val="1F262D"/>
          <w:sz w:val="24"/>
          <w:szCs w:val="24"/>
          <w:lang w:eastAsia="ru-RU"/>
        </w:rPr>
        <w:t xml:space="preserve">Памятка для тех, кто готовится сдавать </w:t>
      </w:r>
      <w:proofErr w:type="spellStart"/>
      <w:r w:rsidRPr="00D91546">
        <w:rPr>
          <w:rFonts w:ascii="Times New Roman" w:eastAsia="Times New Roman" w:hAnsi="Times New Roman" w:cs="Times New Roman"/>
          <w:b/>
          <w:bCs/>
          <w:color w:val="1F262D"/>
          <w:sz w:val="24"/>
          <w:szCs w:val="24"/>
          <w:lang w:eastAsia="ru-RU"/>
        </w:rPr>
        <w:t>егэ</w:t>
      </w:r>
      <w:proofErr w:type="spellEnd"/>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 xml:space="preserve">Никогда не думайте о возможности негативного исхода испытания. Нельзя настраиваться на </w:t>
      </w:r>
      <w:proofErr w:type="spellStart"/>
      <w:r w:rsidRPr="00D91546">
        <w:rPr>
          <w:rFonts w:ascii="Times New Roman" w:eastAsia="Times New Roman" w:hAnsi="Times New Roman" w:cs="Times New Roman"/>
          <w:color w:val="1F262D"/>
          <w:sz w:val="24"/>
          <w:szCs w:val="24"/>
          <w:lang w:eastAsia="ru-RU"/>
        </w:rPr>
        <w:t>неуспешность</w:t>
      </w:r>
      <w:proofErr w:type="spellEnd"/>
      <w:r w:rsidRPr="00D91546">
        <w:rPr>
          <w:rFonts w:ascii="Times New Roman" w:eastAsia="Times New Roman" w:hAnsi="Times New Roman" w:cs="Times New Roman"/>
          <w:color w:val="1F262D"/>
          <w:sz w:val="24"/>
          <w:szCs w:val="24"/>
          <w:lang w:eastAsia="ru-RU"/>
        </w:rPr>
        <w:t>. Не тратьте на это напрасно силы, попробуйте, наоборот, выстроить программу успеха, продумайте и проиграйте её в деталях.</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 xml:space="preserve">Если вы чувствуете, что подвержены сильному волнению и тревоге, у Вас низкий уровень </w:t>
      </w:r>
      <w:proofErr w:type="spellStart"/>
      <w:r w:rsidRPr="00D91546">
        <w:rPr>
          <w:rFonts w:ascii="Times New Roman" w:eastAsia="Times New Roman" w:hAnsi="Times New Roman" w:cs="Times New Roman"/>
          <w:color w:val="1F262D"/>
          <w:sz w:val="24"/>
          <w:szCs w:val="24"/>
          <w:lang w:eastAsia="ru-RU"/>
        </w:rPr>
        <w:t>стрессоустойчивости</w:t>
      </w:r>
      <w:proofErr w:type="spellEnd"/>
      <w:r w:rsidRPr="00D91546">
        <w:rPr>
          <w:rFonts w:ascii="Times New Roman" w:eastAsia="Times New Roman" w:hAnsi="Times New Roman" w:cs="Times New Roman"/>
          <w:color w:val="1F262D"/>
          <w:sz w:val="24"/>
          <w:szCs w:val="24"/>
          <w:lang w:eastAsia="ru-RU"/>
        </w:rPr>
        <w:t>, не бойтесь обратиться к психологу за помощью.</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lastRenderedPageBreak/>
        <w:t xml:space="preserve">Вы также можете самостоятельно воспользоваться </w:t>
      </w:r>
      <w:proofErr w:type="spellStart"/>
      <w:r w:rsidRPr="00D91546">
        <w:rPr>
          <w:rFonts w:ascii="Times New Roman" w:eastAsia="Times New Roman" w:hAnsi="Times New Roman" w:cs="Times New Roman"/>
          <w:color w:val="1F262D"/>
          <w:sz w:val="24"/>
          <w:szCs w:val="24"/>
          <w:lang w:eastAsia="ru-RU"/>
        </w:rPr>
        <w:t>тренинговыми</w:t>
      </w:r>
      <w:proofErr w:type="spellEnd"/>
      <w:r w:rsidRPr="00D91546">
        <w:rPr>
          <w:rFonts w:ascii="Times New Roman" w:eastAsia="Times New Roman" w:hAnsi="Times New Roman" w:cs="Times New Roman"/>
          <w:color w:val="1F262D"/>
          <w:sz w:val="24"/>
          <w:szCs w:val="24"/>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b/>
          <w:bCs/>
          <w:color w:val="1F262D"/>
          <w:sz w:val="24"/>
          <w:szCs w:val="24"/>
          <w:lang w:eastAsia="ru-RU"/>
        </w:rPr>
        <w:t>Формирование правильных установок для успешной сдачи экзамена</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Пример формирования установок для настройки на успешную подготовку и сдачу экзамена:</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Я сажусь за своё рабочее место.</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Я настраиваюсь на подготовку к экзамену, все беспокоящие меня мысли я оставлю в стороне.</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Даже одна изученная тема, один решённый пример, одно разобранное правило продвигают меня дальше.</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 xml:space="preserve">Если я чувствую тревогу, страх или панику, то оцениваю их наличие, но не </w:t>
      </w:r>
      <w:proofErr w:type="spellStart"/>
      <w:r w:rsidRPr="00D91546">
        <w:rPr>
          <w:rFonts w:ascii="Times New Roman" w:eastAsia="Times New Roman" w:hAnsi="Times New Roman" w:cs="Times New Roman"/>
          <w:color w:val="1F262D"/>
          <w:sz w:val="24"/>
          <w:szCs w:val="24"/>
          <w:lang w:eastAsia="ru-RU"/>
        </w:rPr>
        <w:t>зацикливаюсь</w:t>
      </w:r>
      <w:proofErr w:type="spellEnd"/>
      <w:r w:rsidRPr="00D91546">
        <w:rPr>
          <w:rFonts w:ascii="Times New Roman" w:eastAsia="Times New Roman" w:hAnsi="Times New Roman" w:cs="Times New Roman"/>
          <w:color w:val="1F262D"/>
          <w:sz w:val="24"/>
          <w:szCs w:val="24"/>
          <w:lang w:eastAsia="ru-RU"/>
        </w:rPr>
        <w:t xml:space="preserve"> на них. Я нахожусь в безопасной для своей жизни и здоровья ситуации, делаю то, что знаю, могу и зависит от меня в этот момент.</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Пример формирования установок для непосредственной настройки на экзамен:</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Я готов к экзамену.</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Я занимаю своё рабочее место и сосредоточенно начинаю прочитывать задание.</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Дышу ровно и спокойно. Это всего лишь экзамен. Я в безопасности.</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b/>
          <w:bCs/>
          <w:color w:val="1F262D"/>
          <w:sz w:val="24"/>
          <w:szCs w:val="24"/>
          <w:lang w:eastAsia="ru-RU"/>
        </w:rPr>
        <w:t>Рекомендации по подготовке к экзамену</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Можно ввести в интерьер комнаты желтый и фиолетовый цвета, поскольку, считается, они повышают интеллектуальную активность. Для этого достаточно какой- либо картинки в этих тонах.</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день: какие именно разделы будут пройдены и в какое время.</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Психологи рекомендуют начинать подготовку к экзамену с самого трудного для Вас раздела. Но если Вам трудно «раскачаться», начните с наиболее интересного и приятного: войдете в рабочий ритм - и дело пойдет.</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lastRenderedPageBreak/>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Выполняйте как можно больше тестов по этому предмету. Эти тренировки ознакомят вас с конструкциями тестовых заданий.</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Тренируйтесь иногда с секундомером в руках, засекайте время выполнения тестов (в части А в среднем уходит 2 минуты на задание).</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Желательно оставить один день на то, чтобы вновь повторить все планы ответов, еще раз остановиться на самых трудных вопросах.</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b/>
          <w:bCs/>
          <w:color w:val="1F262D"/>
          <w:sz w:val="24"/>
          <w:szCs w:val="24"/>
          <w:lang w:eastAsia="ru-RU"/>
        </w:rPr>
        <w:t>Накануне экзамена</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перестать к ним готовиться, совершить прогулку, принять расслабляющую ванну, а главное – выспаться!</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Как справиться с волнением перед экзаменом, контрольной работой или выступлением?</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i/>
          <w:iCs/>
          <w:color w:val="1F262D"/>
          <w:sz w:val="24"/>
          <w:szCs w:val="24"/>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Существует несколько способов, которые помогают уменьшить волнение при подготовке к важному событию:</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Заранее узнать всю информацию о предстоящем событии: что и каким образом будет происходить, что потребуется от нас и т.д. Чем больше мы знаем, тем меньше мы волнуемся.</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Попробовать не просто заучить требуемый материал, а разобраться в нем. Если это контрольная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Справиться с чрезмерным волнением может помочь выполнение двух простых упражнений:</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i/>
          <w:iCs/>
          <w:color w:val="1F262D"/>
          <w:sz w:val="24"/>
          <w:szCs w:val="24"/>
          <w:lang w:eastAsia="ru-RU"/>
        </w:rPr>
        <w:t>Визуализация</w:t>
      </w:r>
      <w:r w:rsidRPr="00D91546">
        <w:rPr>
          <w:rFonts w:ascii="Times New Roman" w:eastAsia="Times New Roman" w:hAnsi="Times New Roman" w:cs="Times New Roman"/>
          <w:color w:val="1F262D"/>
          <w:sz w:val="24"/>
          <w:szCs w:val="24"/>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i/>
          <w:iCs/>
          <w:color w:val="1F262D"/>
          <w:sz w:val="24"/>
          <w:szCs w:val="24"/>
          <w:lang w:eastAsia="ru-RU"/>
        </w:rPr>
        <w:lastRenderedPageBreak/>
        <w:t>Усиление страха</w:t>
      </w:r>
      <w:r w:rsidRPr="00D91546">
        <w:rPr>
          <w:rFonts w:ascii="Times New Roman" w:eastAsia="Times New Roman" w:hAnsi="Times New Roman" w:cs="Times New Roman"/>
          <w:color w:val="1F262D"/>
          <w:sz w:val="24"/>
          <w:szCs w:val="24"/>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Ответ может показаться странным: заставить себя волноваться.</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b/>
          <w:bCs/>
          <w:color w:val="1F262D"/>
          <w:sz w:val="24"/>
          <w:szCs w:val="24"/>
          <w:lang w:eastAsia="ru-RU"/>
        </w:rPr>
        <w:t>Во время экзамена</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 С отвечают более высокому уровню сложности, но соответствуют школьной программе – они доступны для тебя!</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После заполнения бланка регистрации, постарайтесь сосредоточиться только на ситуации экзамена.</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правильный.</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Постарайтесь прочитывать все вопросы до конца. Это позволит максимально избежать ошибок при выполнении теста.</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Удачи Вам!</w:t>
      </w:r>
    </w:p>
    <w:p w:rsidR="00D91546" w:rsidRPr="00D91546" w:rsidRDefault="00D91546" w:rsidP="00D91546">
      <w:pPr>
        <w:numPr>
          <w:ilvl w:val="0"/>
          <w:numId w:val="2"/>
        </w:numPr>
        <w:shd w:val="clear" w:color="auto" w:fill="FFFFFF"/>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СОВЕТЫ РОДИТЕЛЯМ</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в главный жизненный. Именно такое поведение будет способствовать профилактике возможных поведенческих рисков в подростковой среде.</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связанные с процессом проведения экзамена;</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связанные с особенностями познавательных процессов старшеклассников;</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связанные с личностными особенностями старшеклассников.</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b/>
          <w:bCs/>
          <w:i/>
          <w:iCs/>
          <w:color w:val="1F262D"/>
          <w:sz w:val="24"/>
          <w:szCs w:val="24"/>
          <w:lang w:eastAsia="ru-RU"/>
        </w:rPr>
        <w:t>Трудности, связанные с процедурой проведения экзамена, возникают чаще всего по следующим причинам:</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недостаточное знакомство с процедурой экзамена;</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proofErr w:type="spellStart"/>
      <w:r w:rsidRPr="00D91546">
        <w:rPr>
          <w:rFonts w:ascii="Times New Roman" w:eastAsia="Times New Roman" w:hAnsi="Times New Roman" w:cs="Times New Roman"/>
          <w:color w:val="1F262D"/>
          <w:sz w:val="24"/>
          <w:szCs w:val="24"/>
          <w:lang w:eastAsia="ru-RU"/>
        </w:rPr>
        <w:t>несформированность</w:t>
      </w:r>
      <w:proofErr w:type="spellEnd"/>
      <w:r w:rsidRPr="00D91546">
        <w:rPr>
          <w:rFonts w:ascii="Times New Roman" w:eastAsia="Times New Roman" w:hAnsi="Times New Roman" w:cs="Times New Roman"/>
          <w:color w:val="1F262D"/>
          <w:sz w:val="24"/>
          <w:szCs w:val="24"/>
          <w:lang w:eastAsia="ru-RU"/>
        </w:rPr>
        <w:t xml:space="preserve"> навыка вписывания ответов в экзаменационные бланки;</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присутствие на экзамене большого числа незнакомых взрослых;</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непонимание особенностей оценки отдельных заданий;</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непонимание и незнание старшеклассниками своих прав и обязанностей;</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необходимость решения большого количества задач в условиях жесткого дефицита времени.</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b/>
          <w:bCs/>
          <w:i/>
          <w:iCs/>
          <w:color w:val="1F262D"/>
          <w:sz w:val="24"/>
          <w:szCs w:val="24"/>
          <w:lang w:eastAsia="ru-RU"/>
        </w:rPr>
        <w:t>Познавательные трудности, которые включают в себя:</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 xml:space="preserve">недостаточную </w:t>
      </w:r>
      <w:proofErr w:type="spellStart"/>
      <w:r w:rsidRPr="00D91546">
        <w:rPr>
          <w:rFonts w:ascii="Times New Roman" w:eastAsia="Times New Roman" w:hAnsi="Times New Roman" w:cs="Times New Roman"/>
          <w:color w:val="1F262D"/>
          <w:sz w:val="24"/>
          <w:szCs w:val="24"/>
          <w:lang w:eastAsia="ru-RU"/>
        </w:rPr>
        <w:t>сформированность</w:t>
      </w:r>
      <w:proofErr w:type="spellEnd"/>
      <w:r w:rsidRPr="00D91546">
        <w:rPr>
          <w:rFonts w:ascii="Times New Roman" w:eastAsia="Times New Roman" w:hAnsi="Times New Roman" w:cs="Times New Roman"/>
          <w:color w:val="1F262D"/>
          <w:sz w:val="24"/>
          <w:szCs w:val="24"/>
          <w:lang w:eastAsia="ru-RU"/>
        </w:rPr>
        <w:t xml:space="preserve"> </w:t>
      </w:r>
      <w:proofErr w:type="spellStart"/>
      <w:r w:rsidRPr="00D91546">
        <w:rPr>
          <w:rFonts w:ascii="Times New Roman" w:eastAsia="Times New Roman" w:hAnsi="Times New Roman" w:cs="Times New Roman"/>
          <w:color w:val="1F262D"/>
          <w:sz w:val="24"/>
          <w:szCs w:val="24"/>
          <w:lang w:eastAsia="ru-RU"/>
        </w:rPr>
        <w:t>общеучебных</w:t>
      </w:r>
      <w:proofErr w:type="spellEnd"/>
      <w:r w:rsidRPr="00D91546">
        <w:rPr>
          <w:rFonts w:ascii="Times New Roman" w:eastAsia="Times New Roman" w:hAnsi="Times New Roman" w:cs="Times New Roman"/>
          <w:color w:val="1F262D"/>
          <w:sz w:val="24"/>
          <w:szCs w:val="24"/>
          <w:lang w:eastAsia="ru-RU"/>
        </w:rPr>
        <w:t xml:space="preserve"> навыков;</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недостаточный уровень организации деятельности;</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недостаточный уровень концентрации внимания в условиях дефицита времени (цейтнота);</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На формирование </w:t>
      </w:r>
      <w:r w:rsidRPr="00D91546">
        <w:rPr>
          <w:rFonts w:ascii="Times New Roman" w:eastAsia="Times New Roman" w:hAnsi="Times New Roman" w:cs="Times New Roman"/>
          <w:b/>
          <w:bCs/>
          <w:i/>
          <w:iCs/>
          <w:color w:val="1F262D"/>
          <w:sz w:val="24"/>
          <w:szCs w:val="24"/>
          <w:lang w:eastAsia="ru-RU"/>
        </w:rPr>
        <w:t>личностных трудностей</w:t>
      </w:r>
      <w:r w:rsidRPr="00D91546">
        <w:rPr>
          <w:rFonts w:ascii="Times New Roman" w:eastAsia="Times New Roman" w:hAnsi="Times New Roman" w:cs="Times New Roman"/>
          <w:color w:val="1F262D"/>
          <w:sz w:val="24"/>
          <w:szCs w:val="24"/>
          <w:lang w:eastAsia="ru-RU"/>
        </w:rPr>
        <w:t xml:space="preserve">, прежде всего, влияет отношение к результатам ЕГЭ как к </w:t>
      </w:r>
      <w:proofErr w:type="spellStart"/>
      <w:r w:rsidRPr="00D91546">
        <w:rPr>
          <w:rFonts w:ascii="Times New Roman" w:eastAsia="Times New Roman" w:hAnsi="Times New Roman" w:cs="Times New Roman"/>
          <w:color w:val="1F262D"/>
          <w:sz w:val="24"/>
          <w:szCs w:val="24"/>
          <w:lang w:eastAsia="ru-RU"/>
        </w:rPr>
        <w:t>сверхзначимым</w:t>
      </w:r>
      <w:proofErr w:type="spellEnd"/>
      <w:r w:rsidRPr="00D91546">
        <w:rPr>
          <w:rFonts w:ascii="Times New Roman" w:eastAsia="Times New Roman" w:hAnsi="Times New Roman" w:cs="Times New Roman"/>
          <w:color w:val="1F262D"/>
          <w:sz w:val="24"/>
          <w:szCs w:val="24"/>
          <w:lang w:eastAsia="ru-RU"/>
        </w:rPr>
        <w:t>.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b/>
          <w:bCs/>
          <w:color w:val="1F262D"/>
          <w:sz w:val="24"/>
          <w:szCs w:val="24"/>
          <w:lang w:eastAsia="ru-RU"/>
        </w:rPr>
        <w:t>Психологическая поддержка старшеклассников родителями</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Важное значение имеет восприятие ЕГЭ в семье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D91546">
        <w:rPr>
          <w:rFonts w:ascii="Times New Roman" w:eastAsia="Times New Roman" w:hAnsi="Times New Roman" w:cs="Times New Roman"/>
          <w:color w:val="1F262D"/>
          <w:sz w:val="24"/>
          <w:szCs w:val="24"/>
          <w:lang w:eastAsia="ru-RU"/>
        </w:rPr>
        <w:t>профориентационная</w:t>
      </w:r>
      <w:proofErr w:type="spellEnd"/>
      <w:r w:rsidRPr="00D91546">
        <w:rPr>
          <w:rFonts w:ascii="Times New Roman" w:eastAsia="Times New Roman" w:hAnsi="Times New Roman" w:cs="Times New Roman"/>
          <w:color w:val="1F262D"/>
          <w:sz w:val="24"/>
          <w:szCs w:val="24"/>
          <w:lang w:eastAsia="ru-RU"/>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Сама процедура ЕГЭ может вызывать специфические трудности у отдельных категорий выпускников.</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 xml:space="preserve">Например, </w:t>
      </w:r>
      <w:proofErr w:type="spellStart"/>
      <w:r w:rsidRPr="00D91546">
        <w:rPr>
          <w:rFonts w:ascii="Times New Roman" w:eastAsia="Times New Roman" w:hAnsi="Times New Roman" w:cs="Times New Roman"/>
          <w:color w:val="1F262D"/>
          <w:sz w:val="24"/>
          <w:szCs w:val="24"/>
          <w:lang w:eastAsia="ru-RU"/>
        </w:rPr>
        <w:t>астеничным</w:t>
      </w:r>
      <w:proofErr w:type="spellEnd"/>
      <w:r w:rsidRPr="00D91546">
        <w:rPr>
          <w:rFonts w:ascii="Times New Roman" w:eastAsia="Times New Roman" w:hAnsi="Times New Roman" w:cs="Times New Roman"/>
          <w:color w:val="1F262D"/>
          <w:sz w:val="24"/>
          <w:szCs w:val="24"/>
          <w:lang w:eastAsia="ru-RU"/>
        </w:rPr>
        <w:t>,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Основные функции родителей в период подготовки и сдачи выпускных экзаменов – это:</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сохранить здоровье их ребенка;</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снизить риски стресса у старшеклассника;</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обеспечить дома комфортные условия для подготовки к выпускным экзаменам;</w:t>
      </w:r>
    </w:p>
    <w:p w:rsidR="00D91546" w:rsidRPr="00D91546" w:rsidRDefault="00D91546" w:rsidP="00D91546">
      <w:pPr>
        <w:numPr>
          <w:ilvl w:val="1"/>
          <w:numId w:val="2"/>
        </w:numPr>
        <w:shd w:val="clear" w:color="auto" w:fill="F2F2F2"/>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оказать поддержку в выборе профессии с учетом любых результатов экзаменов.</w:t>
      </w:r>
    </w:p>
    <w:p w:rsidR="00D91546" w:rsidRPr="00D91546" w:rsidRDefault="00D91546" w:rsidP="00D91546">
      <w:pPr>
        <w:numPr>
          <w:ilvl w:val="0"/>
          <w:numId w:val="2"/>
        </w:numPr>
        <w:shd w:val="clear" w:color="auto" w:fill="FFFFFF"/>
        <w:spacing w:after="0" w:line="240" w:lineRule="auto"/>
        <w:ind w:left="0"/>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СОВЕТЫ РОДИТЕЛЯМ ДЕТЕЙ С ОВЗ</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Выпускники с ограниченными возможностями здоровья, в том числе дети-инвалиды,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(приказ Министерства просвещения Российской Федерации и Федеральной службы по надзору в сфере образования и науки от 07.11.2018 № 190/1512).</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b/>
          <w:bCs/>
          <w:color w:val="1F262D"/>
          <w:sz w:val="24"/>
          <w:szCs w:val="24"/>
          <w:lang w:eastAsia="ru-RU"/>
        </w:rPr>
        <w:t>Кто относится к выпускникам с ограниченными возможностями здоровья</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 xml:space="preserve">Согласно Федеральному Закону «Об образовании в Российской Федерации» от 29 декабря 2012 года № 273-ФЗ «Обучающийся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D91546">
        <w:rPr>
          <w:rFonts w:ascii="Times New Roman" w:eastAsia="Times New Roman" w:hAnsi="Times New Roman" w:cs="Times New Roman"/>
          <w:color w:val="1F262D"/>
          <w:sz w:val="24"/>
          <w:szCs w:val="24"/>
          <w:lang w:eastAsia="ru-RU"/>
        </w:rPr>
        <w:t>психолого-медико-педагогической</w:t>
      </w:r>
      <w:proofErr w:type="spellEnd"/>
      <w:r w:rsidRPr="00D91546">
        <w:rPr>
          <w:rFonts w:ascii="Times New Roman" w:eastAsia="Times New Roman" w:hAnsi="Times New Roman" w:cs="Times New Roman"/>
          <w:color w:val="1F262D"/>
          <w:sz w:val="24"/>
          <w:szCs w:val="24"/>
          <w:lang w:eastAsia="ru-RU"/>
        </w:rPr>
        <w:t xml:space="preserve"> комиссией и препятствующие получению образования без создания специальных условий». Таким образом, выпускнику, имеющему ограниченные возможности здоровья, для получения права выбора формы государственной итоговой аттестации (ЕГЭ или ГВЭ) необходимо обратиться в территориальную (окружную) ПМПК.</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 какие экзамены он будет сдавать и в каком формате (ЕГЭ или ГВЭ). Обращаем Ваше внимание, что ни школа, в которой обучается Ваш ребенок, ни ПМПК не имеют права определять форму государственной итоговой аттестации Вашего ребенка без Вас или за Вас. Школа обязана принять Ваше заявление с перечнем предметов и выбранной формой сдачи, а ПМПК определяет наличие или отсутствие у выпускника ограниченных возможностей здоровья.</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Напоминаем, что заявление в школу с перечнем экзаменов и формами их сдачи Вы должны сдать не позднее 1 февраля текущего года. Для того чтобы понять, есть ли у Вашего ребенка право выбора между ЕГЭ и ГВЭ и определиться с формой сдачи экзаменов, необходимо получить соответствующее заключение ПМПК.</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Не откладывайте обращение в ПМПК на последние дни!</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b/>
          <w:bCs/>
          <w:color w:val="1F262D"/>
          <w:sz w:val="24"/>
          <w:szCs w:val="24"/>
          <w:lang w:eastAsia="ru-RU"/>
        </w:rPr>
        <w:t>Особенности проведения ЕГЭ для выпускников с ограниченными возможностями здоровья</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Государственная итоговая аттестация проводится с учетом особенностей психофизического развития, индивидуальных возможностей и состояния здоровья выпускников с ограниченными возможностями здоровья.</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Это означает, что при проведении итоговой аттестации в зависимости от имеющихся у выпускника ограниченных возможностей здоровья предусмотрены: меньшая наполняемость аудиторных помещений, увеличение продолжительности экзамена, присутствие ассистентов, наличие специального оборудования и т.п.</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 xml:space="preserve">Подробная информация о требованиях к аудитории и оборудованию на пунктах приема экзаменов содержится в методических рекомендациях </w:t>
      </w:r>
      <w:proofErr w:type="spellStart"/>
      <w:r w:rsidRPr="00D91546">
        <w:rPr>
          <w:rFonts w:ascii="Times New Roman" w:eastAsia="Times New Roman" w:hAnsi="Times New Roman" w:cs="Times New Roman"/>
          <w:color w:val="1F262D"/>
          <w:sz w:val="24"/>
          <w:szCs w:val="24"/>
          <w:lang w:eastAsia="ru-RU"/>
        </w:rPr>
        <w:t>Рособрнадзора</w:t>
      </w:r>
      <w:proofErr w:type="spellEnd"/>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b/>
          <w:bCs/>
          <w:color w:val="1F262D"/>
          <w:sz w:val="24"/>
          <w:szCs w:val="24"/>
          <w:lang w:eastAsia="ru-RU"/>
        </w:rPr>
        <w:t>Особенности проведения ГВЭ для выпускников с ограниченными возможностями здоровья</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Государственный выпускной экзамен проводится, как правило, на базе образовательной организации, в которой обучался выпускник.</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На основании заключения ПМПК по согласованию с родителями (законными представителями)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При проведении государственного выпускного экзамена для выпускников с ограниченными возможностями здоровья предусмотрены: увеличение продолжительности государственного выпускного экзамена на 1,5 часа; присутствие в аудитории ассистента, оказывающего выпускникам с ограниченными возможностями здоровья необходимую техническую помощь с учетом их индивидуальных особенностей, в частности, помогающего выпускнику занять рабочее место, передвигаться, прочитать и оформить задание, общаться с экзаменатором; возможность использования необходимых технических средств.</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В продолжительность государственного выпускного экзамена не включаются перерывы для проведения необходимых медико-профилактических процедур для выпускников с ограниченными возможностями здоровья.</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b/>
          <w:bCs/>
          <w:color w:val="1F262D"/>
          <w:sz w:val="24"/>
          <w:szCs w:val="24"/>
          <w:lang w:eastAsia="ru-RU"/>
        </w:rPr>
        <w:t>Поступление в вуз выпускников с ограниченными возможностями здоровья</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 подтверждающего ограниченные возможности их здоровья.</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Таким образом, заключение ПМПК необходимо будет представить в приемную комиссию ВУЗа.</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Выпускник с ограниченными возможностями здоровья, имеющий результаты ЕГЭ, поступает на общих основаниях по конкурсу. То есть выпускные/вступительные экзаменационные испытания выпускник проходит один раз и по результатам ЕГЭ поступает или не поступает в ВУЗ.</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 xml:space="preserve">Выпускник с ограниченными возможностями здоровья, который выбрал </w:t>
      </w:r>
      <w:proofErr w:type="spellStart"/>
      <w:r w:rsidRPr="00D91546">
        <w:rPr>
          <w:rFonts w:ascii="Times New Roman" w:eastAsia="Times New Roman" w:hAnsi="Times New Roman" w:cs="Times New Roman"/>
          <w:color w:val="1F262D"/>
          <w:sz w:val="24"/>
          <w:szCs w:val="24"/>
          <w:lang w:eastAsia="ru-RU"/>
        </w:rPr>
        <w:t>госдарственную</w:t>
      </w:r>
      <w:proofErr w:type="spellEnd"/>
      <w:r w:rsidRPr="00D91546">
        <w:rPr>
          <w:rFonts w:ascii="Times New Roman" w:eastAsia="Times New Roman" w:hAnsi="Times New Roman" w:cs="Times New Roman"/>
          <w:color w:val="1F262D"/>
          <w:sz w:val="24"/>
          <w:szCs w:val="24"/>
          <w:lang w:eastAsia="ru-RU"/>
        </w:rPr>
        <w:t xml:space="preserve"> (итоговую) аттестацию в форме государственного выпускного экзамена (не имеющий результатов ЕГЭ), сдает экзаменационные испытания дважды: в образовательной организации сдает ГВЭ, а в ВУЗе проходит вступительные испытания, проводимые ВУЗом самостоятельно.</w:t>
      </w:r>
    </w:p>
    <w:p w:rsidR="00D91546" w:rsidRPr="00D91546" w:rsidRDefault="00D91546" w:rsidP="00D91546">
      <w:pPr>
        <w:shd w:val="clear" w:color="auto" w:fill="F2F2F2"/>
        <w:spacing w:after="0" w:line="240" w:lineRule="auto"/>
        <w:rPr>
          <w:rFonts w:ascii="Times New Roman" w:eastAsia="Times New Roman" w:hAnsi="Times New Roman" w:cs="Times New Roman"/>
          <w:color w:val="1F262D"/>
          <w:sz w:val="24"/>
          <w:szCs w:val="24"/>
          <w:lang w:eastAsia="ru-RU"/>
        </w:rPr>
      </w:pPr>
      <w:r w:rsidRPr="00D91546">
        <w:rPr>
          <w:rFonts w:ascii="Times New Roman" w:eastAsia="Times New Roman" w:hAnsi="Times New Roman" w:cs="Times New Roman"/>
          <w:color w:val="1F262D"/>
          <w:sz w:val="24"/>
          <w:szCs w:val="24"/>
          <w:lang w:eastAsia="ru-RU"/>
        </w:rPr>
        <w:t>Обращаем Ваше внимание на то, что заключение ПМПК не освобождает Вашего ребенка от государственной (итоговой) аттестации (ЕГЭ или ГВЭ) и не дает никаких льгот при поступлении в ВУЗ!</w:t>
      </w:r>
    </w:p>
    <w:p w:rsidR="00EC4CDE" w:rsidRPr="00D91546" w:rsidRDefault="00EC4CDE">
      <w:pPr>
        <w:rPr>
          <w:rFonts w:ascii="Times New Roman" w:hAnsi="Times New Roman" w:cs="Times New Roman"/>
          <w:sz w:val="24"/>
          <w:szCs w:val="24"/>
        </w:rPr>
      </w:pPr>
    </w:p>
    <w:sectPr w:rsidR="00EC4CDE" w:rsidRPr="00D91546" w:rsidSect="00EC4C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95EEB"/>
    <w:multiLevelType w:val="multilevel"/>
    <w:tmpl w:val="ABB030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4D51D6"/>
    <w:multiLevelType w:val="multilevel"/>
    <w:tmpl w:val="66C63C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characterSpacingControl w:val="doNotCompress"/>
  <w:compat/>
  <w:rsids>
    <w:rsidRoot w:val="00435730"/>
    <w:rsid w:val="00435730"/>
    <w:rsid w:val="00BA6C9D"/>
    <w:rsid w:val="00D91546"/>
    <w:rsid w:val="00EC4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C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57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5730"/>
    <w:rPr>
      <w:b/>
      <w:bCs/>
    </w:rPr>
  </w:style>
</w:styles>
</file>

<file path=word/webSettings.xml><?xml version="1.0" encoding="utf-8"?>
<w:webSettings xmlns:r="http://schemas.openxmlformats.org/officeDocument/2006/relationships" xmlns:w="http://schemas.openxmlformats.org/wordprocessingml/2006/main">
  <w:divs>
    <w:div w:id="746851029">
      <w:bodyDiv w:val="1"/>
      <w:marLeft w:val="0"/>
      <w:marRight w:val="0"/>
      <w:marTop w:val="0"/>
      <w:marBottom w:val="0"/>
      <w:divBdr>
        <w:top w:val="none" w:sz="0" w:space="0" w:color="auto"/>
        <w:left w:val="none" w:sz="0" w:space="0" w:color="auto"/>
        <w:bottom w:val="none" w:sz="0" w:space="0" w:color="auto"/>
        <w:right w:val="none" w:sz="0" w:space="0" w:color="auto"/>
      </w:divBdr>
    </w:div>
    <w:div w:id="910652727">
      <w:bodyDiv w:val="1"/>
      <w:marLeft w:val="0"/>
      <w:marRight w:val="0"/>
      <w:marTop w:val="0"/>
      <w:marBottom w:val="0"/>
      <w:divBdr>
        <w:top w:val="none" w:sz="0" w:space="0" w:color="auto"/>
        <w:left w:val="none" w:sz="0" w:space="0" w:color="auto"/>
        <w:bottom w:val="none" w:sz="0" w:space="0" w:color="auto"/>
        <w:right w:val="none" w:sz="0" w:space="0" w:color="auto"/>
      </w:divBdr>
      <w:divsChild>
        <w:div w:id="1842694056">
          <w:marLeft w:val="0"/>
          <w:marRight w:val="0"/>
          <w:marTop w:val="0"/>
          <w:marBottom w:val="0"/>
          <w:divBdr>
            <w:top w:val="none" w:sz="0" w:space="0" w:color="auto"/>
            <w:left w:val="none" w:sz="0" w:space="0" w:color="auto"/>
            <w:bottom w:val="none" w:sz="0" w:space="0" w:color="auto"/>
            <w:right w:val="none" w:sz="0" w:space="0" w:color="auto"/>
          </w:divBdr>
          <w:divsChild>
            <w:div w:id="2128347959">
              <w:marLeft w:val="0"/>
              <w:marRight w:val="0"/>
              <w:marTop w:val="0"/>
              <w:marBottom w:val="0"/>
              <w:divBdr>
                <w:top w:val="none" w:sz="0" w:space="0" w:color="auto"/>
                <w:left w:val="none" w:sz="0" w:space="0" w:color="auto"/>
                <w:bottom w:val="none" w:sz="0" w:space="0" w:color="auto"/>
                <w:right w:val="none" w:sz="0" w:space="0" w:color="auto"/>
              </w:divBdr>
              <w:divsChild>
                <w:div w:id="94800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1786">
          <w:marLeft w:val="0"/>
          <w:marRight w:val="0"/>
          <w:marTop w:val="0"/>
          <w:marBottom w:val="0"/>
          <w:divBdr>
            <w:top w:val="none" w:sz="0" w:space="0" w:color="auto"/>
            <w:left w:val="none" w:sz="0" w:space="0" w:color="auto"/>
            <w:bottom w:val="none" w:sz="0" w:space="0" w:color="auto"/>
            <w:right w:val="none" w:sz="0" w:space="0" w:color="auto"/>
          </w:divBdr>
          <w:divsChild>
            <w:div w:id="937521537">
              <w:marLeft w:val="0"/>
              <w:marRight w:val="0"/>
              <w:marTop w:val="0"/>
              <w:marBottom w:val="0"/>
              <w:divBdr>
                <w:top w:val="none" w:sz="0" w:space="0" w:color="auto"/>
                <w:left w:val="none" w:sz="0" w:space="0" w:color="auto"/>
                <w:bottom w:val="none" w:sz="0" w:space="0" w:color="auto"/>
                <w:right w:val="none" w:sz="0" w:space="0" w:color="auto"/>
              </w:divBdr>
              <w:divsChild>
                <w:div w:id="50574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36120">
      <w:bodyDiv w:val="1"/>
      <w:marLeft w:val="0"/>
      <w:marRight w:val="0"/>
      <w:marTop w:val="0"/>
      <w:marBottom w:val="0"/>
      <w:divBdr>
        <w:top w:val="none" w:sz="0" w:space="0" w:color="auto"/>
        <w:left w:val="none" w:sz="0" w:space="0" w:color="auto"/>
        <w:bottom w:val="none" w:sz="0" w:space="0" w:color="auto"/>
        <w:right w:val="none" w:sz="0" w:space="0" w:color="auto"/>
      </w:divBdr>
      <w:divsChild>
        <w:div w:id="511409862">
          <w:marLeft w:val="0"/>
          <w:marRight w:val="0"/>
          <w:marTop w:val="0"/>
          <w:marBottom w:val="0"/>
          <w:divBdr>
            <w:top w:val="none" w:sz="0" w:space="0" w:color="auto"/>
            <w:left w:val="none" w:sz="0" w:space="0" w:color="auto"/>
            <w:bottom w:val="none" w:sz="0" w:space="0" w:color="auto"/>
            <w:right w:val="none" w:sz="0" w:space="0" w:color="auto"/>
          </w:divBdr>
          <w:divsChild>
            <w:div w:id="1282807750">
              <w:marLeft w:val="0"/>
              <w:marRight w:val="0"/>
              <w:marTop w:val="0"/>
              <w:marBottom w:val="0"/>
              <w:divBdr>
                <w:top w:val="none" w:sz="0" w:space="0" w:color="auto"/>
                <w:left w:val="none" w:sz="0" w:space="0" w:color="auto"/>
                <w:bottom w:val="none" w:sz="0" w:space="0" w:color="auto"/>
                <w:right w:val="none" w:sz="0" w:space="0" w:color="auto"/>
              </w:divBdr>
              <w:divsChild>
                <w:div w:id="2205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85">
          <w:marLeft w:val="0"/>
          <w:marRight w:val="0"/>
          <w:marTop w:val="0"/>
          <w:marBottom w:val="0"/>
          <w:divBdr>
            <w:top w:val="none" w:sz="0" w:space="0" w:color="auto"/>
            <w:left w:val="none" w:sz="0" w:space="0" w:color="auto"/>
            <w:bottom w:val="none" w:sz="0" w:space="0" w:color="auto"/>
            <w:right w:val="none" w:sz="0" w:space="0" w:color="auto"/>
          </w:divBdr>
          <w:divsChild>
            <w:div w:id="1097599143">
              <w:marLeft w:val="0"/>
              <w:marRight w:val="0"/>
              <w:marTop w:val="0"/>
              <w:marBottom w:val="0"/>
              <w:divBdr>
                <w:top w:val="none" w:sz="0" w:space="0" w:color="auto"/>
                <w:left w:val="none" w:sz="0" w:space="0" w:color="auto"/>
                <w:bottom w:val="none" w:sz="0" w:space="0" w:color="auto"/>
                <w:right w:val="none" w:sz="0" w:space="0" w:color="auto"/>
              </w:divBdr>
              <w:divsChild>
                <w:div w:id="5736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23297">
          <w:marLeft w:val="0"/>
          <w:marRight w:val="0"/>
          <w:marTop w:val="0"/>
          <w:marBottom w:val="0"/>
          <w:divBdr>
            <w:top w:val="none" w:sz="0" w:space="0" w:color="auto"/>
            <w:left w:val="none" w:sz="0" w:space="0" w:color="auto"/>
            <w:bottom w:val="none" w:sz="0" w:space="0" w:color="auto"/>
            <w:right w:val="none" w:sz="0" w:space="0" w:color="auto"/>
          </w:divBdr>
          <w:divsChild>
            <w:div w:id="736435832">
              <w:marLeft w:val="0"/>
              <w:marRight w:val="0"/>
              <w:marTop w:val="0"/>
              <w:marBottom w:val="0"/>
              <w:divBdr>
                <w:top w:val="none" w:sz="0" w:space="0" w:color="auto"/>
                <w:left w:val="none" w:sz="0" w:space="0" w:color="auto"/>
                <w:bottom w:val="none" w:sz="0" w:space="0" w:color="auto"/>
                <w:right w:val="none" w:sz="0" w:space="0" w:color="auto"/>
              </w:divBdr>
              <w:divsChild>
                <w:div w:id="17348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3782</Words>
  <Characters>21563</Characters>
  <Application>Microsoft Office Word</Application>
  <DocSecurity>0</DocSecurity>
  <Lines>179</Lines>
  <Paragraphs>50</Paragraphs>
  <ScaleCrop>false</ScaleCrop>
  <Company/>
  <LinksUpToDate>false</LinksUpToDate>
  <CharactersWithSpaces>25295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2019-11-18T18:25:00Z</dcterms:created>
  <dcterms:modified xsi:type="dcterms:W3CDTF">2019-11-18T18:25:00Z</dcterms:modified>
</cp:coreProperties>
</file>